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ED41" w14:textId="4DA34BB0" w:rsidR="00322196" w:rsidRDefault="00980F33" w:rsidP="00980F33">
      <w:pPr>
        <w:jc w:val="center"/>
        <w:rPr>
          <w:sz w:val="28"/>
          <w:szCs w:val="28"/>
        </w:rPr>
      </w:pPr>
      <w:r>
        <w:rPr>
          <w:sz w:val="28"/>
          <w:szCs w:val="28"/>
        </w:rPr>
        <w:t>Handlingsplan for Mental Helse Holmestrand 2025</w:t>
      </w:r>
    </w:p>
    <w:p w14:paraId="45132958" w14:textId="662E7A4D" w:rsidR="00980F33" w:rsidRDefault="00980F33" w:rsidP="00980F33">
      <w:pPr>
        <w:rPr>
          <w:b/>
          <w:bCs/>
          <w:sz w:val="28"/>
          <w:szCs w:val="28"/>
        </w:rPr>
      </w:pPr>
      <w:r w:rsidRPr="00980F33">
        <w:rPr>
          <w:b/>
          <w:bCs/>
          <w:sz w:val="28"/>
          <w:szCs w:val="28"/>
        </w:rPr>
        <w:t>Kurs</w:t>
      </w:r>
    </w:p>
    <w:p w14:paraId="255D5ACD" w14:textId="6E9891B9" w:rsidR="00980F33" w:rsidRDefault="00980F33" w:rsidP="00980F33">
      <w:pPr>
        <w:rPr>
          <w:sz w:val="28"/>
          <w:szCs w:val="28"/>
        </w:rPr>
      </w:pPr>
      <w:r>
        <w:rPr>
          <w:sz w:val="28"/>
          <w:szCs w:val="28"/>
        </w:rPr>
        <w:t xml:space="preserve">Vi deltar på alle relevante kurs både fra Mental Helse sentralt og FFO. </w:t>
      </w:r>
    </w:p>
    <w:p w14:paraId="2BE9DF41" w14:textId="084E1D1D" w:rsidR="00980F33" w:rsidRDefault="00980F33" w:rsidP="00980F33">
      <w:pPr>
        <w:rPr>
          <w:b/>
          <w:bCs/>
          <w:sz w:val="28"/>
          <w:szCs w:val="28"/>
        </w:rPr>
      </w:pPr>
      <w:r>
        <w:rPr>
          <w:b/>
          <w:bCs/>
          <w:sz w:val="28"/>
          <w:szCs w:val="28"/>
        </w:rPr>
        <w:t>Medlemsmøter</w:t>
      </w:r>
    </w:p>
    <w:p w14:paraId="4ED80DD4" w14:textId="28A661FA" w:rsidR="00980F33" w:rsidRDefault="00980F33" w:rsidP="00980F33">
      <w:pPr>
        <w:rPr>
          <w:sz w:val="28"/>
          <w:szCs w:val="28"/>
        </w:rPr>
      </w:pPr>
      <w:r>
        <w:rPr>
          <w:sz w:val="28"/>
          <w:szCs w:val="28"/>
        </w:rPr>
        <w:t xml:space="preserve">Det blir gjennomført minimum 9 </w:t>
      </w:r>
      <w:r w:rsidRPr="00980F33">
        <w:rPr>
          <w:b/>
          <w:bCs/>
          <w:sz w:val="28"/>
          <w:szCs w:val="28"/>
        </w:rPr>
        <w:t>medlemsmøter</w:t>
      </w:r>
      <w:r>
        <w:rPr>
          <w:sz w:val="28"/>
          <w:szCs w:val="28"/>
        </w:rPr>
        <w:t xml:space="preserve">. Det er ønskelig i samarbeid med forskjellige avdelinger i Holmestrand Kommune og få til flere medlemsmøter/aktiviteter. </w:t>
      </w:r>
    </w:p>
    <w:p w14:paraId="107F37BD" w14:textId="2FE74584" w:rsidR="00980F33" w:rsidRDefault="00980F33" w:rsidP="00980F33">
      <w:pPr>
        <w:rPr>
          <w:b/>
          <w:bCs/>
          <w:sz w:val="28"/>
          <w:szCs w:val="28"/>
        </w:rPr>
      </w:pPr>
      <w:r>
        <w:rPr>
          <w:b/>
          <w:bCs/>
          <w:sz w:val="28"/>
          <w:szCs w:val="28"/>
        </w:rPr>
        <w:t>Medlemsrekruttering</w:t>
      </w:r>
    </w:p>
    <w:p w14:paraId="1FF9AF62" w14:textId="0501594A" w:rsidR="00980F33" w:rsidRDefault="00926425" w:rsidP="00980F33">
      <w:pPr>
        <w:rPr>
          <w:sz w:val="28"/>
          <w:szCs w:val="28"/>
        </w:rPr>
      </w:pPr>
      <w:r>
        <w:rPr>
          <w:sz w:val="28"/>
          <w:szCs w:val="28"/>
        </w:rPr>
        <w:t xml:space="preserve">Lokallaget Mental Helse, Holmestrand vil arbeide spesielt med å få inn flere yngre medlemmer. Fra alder 14 år. </w:t>
      </w:r>
    </w:p>
    <w:p w14:paraId="14BBCCC4" w14:textId="2B89044F" w:rsidR="00926425" w:rsidRDefault="00926425" w:rsidP="00980F33">
      <w:pPr>
        <w:rPr>
          <w:b/>
          <w:bCs/>
          <w:sz w:val="28"/>
          <w:szCs w:val="28"/>
        </w:rPr>
      </w:pPr>
      <w:r>
        <w:rPr>
          <w:b/>
          <w:bCs/>
          <w:sz w:val="28"/>
          <w:szCs w:val="28"/>
        </w:rPr>
        <w:t>Politisk påvirkning, synlighet</w:t>
      </w:r>
    </w:p>
    <w:p w14:paraId="6C605ABB" w14:textId="089CD616" w:rsidR="00926425" w:rsidRDefault="00926425" w:rsidP="00980F33">
      <w:pPr>
        <w:rPr>
          <w:sz w:val="28"/>
          <w:szCs w:val="28"/>
        </w:rPr>
      </w:pPr>
      <w:r>
        <w:rPr>
          <w:sz w:val="28"/>
          <w:szCs w:val="28"/>
        </w:rPr>
        <w:t xml:space="preserve">Lokallaget har begynt og arbeide inn mot ungdomsskole og Videre gående skolelinjer. Det vil bli satset mer på dette. Har tatt dette opp med kommunen med positive tilbakemeldinger. Det er også ønskelig med «dra» hjelp fra Mental </w:t>
      </w:r>
      <w:proofErr w:type="gramStart"/>
      <w:r>
        <w:rPr>
          <w:sz w:val="28"/>
          <w:szCs w:val="28"/>
        </w:rPr>
        <w:t>Helse ,</w:t>
      </w:r>
      <w:proofErr w:type="gramEnd"/>
      <w:r>
        <w:rPr>
          <w:sz w:val="28"/>
          <w:szCs w:val="28"/>
        </w:rPr>
        <w:t xml:space="preserve"> sentralt. </w:t>
      </w:r>
    </w:p>
    <w:p w14:paraId="05FBE101" w14:textId="670C603B" w:rsidR="00926425" w:rsidRDefault="00926425" w:rsidP="00980F33">
      <w:pPr>
        <w:rPr>
          <w:b/>
          <w:bCs/>
          <w:sz w:val="28"/>
          <w:szCs w:val="28"/>
        </w:rPr>
      </w:pPr>
      <w:r>
        <w:rPr>
          <w:b/>
          <w:bCs/>
          <w:sz w:val="28"/>
          <w:szCs w:val="28"/>
        </w:rPr>
        <w:t>Sommerfest</w:t>
      </w:r>
    </w:p>
    <w:p w14:paraId="57D5A515" w14:textId="0503EB79" w:rsidR="00926425" w:rsidRPr="002476CF" w:rsidRDefault="00926425" w:rsidP="00980F33">
      <w:pPr>
        <w:rPr>
          <w:sz w:val="28"/>
          <w:szCs w:val="28"/>
        </w:rPr>
      </w:pPr>
      <w:r w:rsidRPr="002476CF">
        <w:rPr>
          <w:sz w:val="28"/>
          <w:szCs w:val="28"/>
        </w:rPr>
        <w:t>Det vil også i år bli gjennomført sommerfest</w:t>
      </w:r>
      <w:r w:rsidR="002476CF">
        <w:rPr>
          <w:sz w:val="28"/>
          <w:szCs w:val="28"/>
        </w:rPr>
        <w:t>,</w:t>
      </w:r>
      <w:r w:rsidRPr="002476CF">
        <w:rPr>
          <w:sz w:val="28"/>
          <w:szCs w:val="28"/>
        </w:rPr>
        <w:t xml:space="preserve"> juni mnd. </w:t>
      </w:r>
    </w:p>
    <w:p w14:paraId="01FEE386" w14:textId="01FAA1C7" w:rsidR="00926425" w:rsidRDefault="00926425" w:rsidP="00980F33">
      <w:pPr>
        <w:rPr>
          <w:b/>
          <w:bCs/>
          <w:sz w:val="28"/>
          <w:szCs w:val="28"/>
        </w:rPr>
      </w:pPr>
      <w:r>
        <w:rPr>
          <w:b/>
          <w:bCs/>
          <w:sz w:val="28"/>
          <w:szCs w:val="28"/>
        </w:rPr>
        <w:t>Turer</w:t>
      </w:r>
    </w:p>
    <w:p w14:paraId="7D4B24E5" w14:textId="7B14702E" w:rsidR="00926425" w:rsidRDefault="00926425" w:rsidP="00980F33">
      <w:pPr>
        <w:rPr>
          <w:sz w:val="28"/>
          <w:szCs w:val="28"/>
        </w:rPr>
      </w:pPr>
      <w:r>
        <w:rPr>
          <w:sz w:val="28"/>
          <w:szCs w:val="28"/>
        </w:rPr>
        <w:t xml:space="preserve">Det har de siste årene blitt gjennomført turer til Tyskland og Danmark. Dette </w:t>
      </w:r>
      <w:r w:rsidR="002476CF">
        <w:rPr>
          <w:sz w:val="28"/>
          <w:szCs w:val="28"/>
        </w:rPr>
        <w:t xml:space="preserve">vil vi fortsette med. Det arbeides også med forskjellige dagsturer, som vil bli avgjort etter medlemmer sine ønsker. </w:t>
      </w:r>
    </w:p>
    <w:p w14:paraId="2CB900E1" w14:textId="476E78A6" w:rsidR="002476CF" w:rsidRDefault="002476CF" w:rsidP="00980F33">
      <w:pPr>
        <w:rPr>
          <w:b/>
          <w:bCs/>
          <w:sz w:val="28"/>
          <w:szCs w:val="28"/>
        </w:rPr>
      </w:pPr>
      <w:r>
        <w:rPr>
          <w:b/>
          <w:bCs/>
          <w:sz w:val="28"/>
          <w:szCs w:val="28"/>
        </w:rPr>
        <w:t>Markering av Verdensdagen</w:t>
      </w:r>
    </w:p>
    <w:p w14:paraId="3EB9DB79" w14:textId="22CBF76B" w:rsidR="002476CF" w:rsidRDefault="002476CF" w:rsidP="00980F33">
      <w:pPr>
        <w:rPr>
          <w:sz w:val="28"/>
          <w:szCs w:val="28"/>
        </w:rPr>
      </w:pPr>
      <w:r>
        <w:rPr>
          <w:sz w:val="28"/>
          <w:szCs w:val="28"/>
        </w:rPr>
        <w:t xml:space="preserve">Det vil bli forsøkt også i år og tilrettelegge verdensdagen ved å benytte flerbrukshuset, </w:t>
      </w:r>
      <w:proofErr w:type="spellStart"/>
      <w:r>
        <w:rPr>
          <w:sz w:val="28"/>
          <w:szCs w:val="28"/>
        </w:rPr>
        <w:t>Biorama</w:t>
      </w:r>
      <w:proofErr w:type="spellEnd"/>
      <w:r>
        <w:rPr>
          <w:sz w:val="28"/>
          <w:szCs w:val="28"/>
        </w:rPr>
        <w:t xml:space="preserve">. Arbeidet med dette starter i mars mnd. </w:t>
      </w:r>
    </w:p>
    <w:p w14:paraId="26E6ADF6" w14:textId="4E57926F" w:rsidR="002476CF" w:rsidRDefault="002476CF" w:rsidP="00980F33">
      <w:pPr>
        <w:rPr>
          <w:b/>
          <w:bCs/>
          <w:sz w:val="28"/>
          <w:szCs w:val="28"/>
        </w:rPr>
      </w:pPr>
      <w:r>
        <w:rPr>
          <w:b/>
          <w:bCs/>
          <w:sz w:val="28"/>
          <w:szCs w:val="28"/>
        </w:rPr>
        <w:t>Julebord</w:t>
      </w:r>
    </w:p>
    <w:p w14:paraId="316A848B" w14:textId="604ACEA4" w:rsidR="002476CF" w:rsidRDefault="002476CF" w:rsidP="00980F33">
      <w:pPr>
        <w:rPr>
          <w:sz w:val="28"/>
          <w:szCs w:val="28"/>
        </w:rPr>
      </w:pPr>
      <w:r>
        <w:rPr>
          <w:sz w:val="28"/>
          <w:szCs w:val="28"/>
        </w:rPr>
        <w:t xml:space="preserve">De siste årene har dett blitt gjennomført med </w:t>
      </w:r>
      <w:proofErr w:type="spellStart"/>
      <w:r>
        <w:rPr>
          <w:sz w:val="28"/>
          <w:szCs w:val="28"/>
        </w:rPr>
        <w:t>Color</w:t>
      </w:r>
      <w:proofErr w:type="spellEnd"/>
      <w:r>
        <w:rPr>
          <w:sz w:val="28"/>
          <w:szCs w:val="28"/>
        </w:rPr>
        <w:t xml:space="preserve"> Line, Sandefjord-Strømstad. </w:t>
      </w:r>
    </w:p>
    <w:p w14:paraId="114FBC86" w14:textId="63E4ECC9" w:rsidR="002476CF" w:rsidRDefault="002476CF" w:rsidP="00980F33">
      <w:pPr>
        <w:rPr>
          <w:sz w:val="28"/>
          <w:szCs w:val="28"/>
        </w:rPr>
      </w:pPr>
      <w:r>
        <w:rPr>
          <w:sz w:val="28"/>
          <w:szCs w:val="28"/>
        </w:rPr>
        <w:t xml:space="preserve">Dette har vært veldig positivt og vil vurdere denne løsning også i 2025. </w:t>
      </w:r>
    </w:p>
    <w:p w14:paraId="5348881D" w14:textId="77777777" w:rsidR="00BE6BE6" w:rsidRDefault="00BE6BE6" w:rsidP="00980F33">
      <w:pPr>
        <w:rPr>
          <w:sz w:val="28"/>
          <w:szCs w:val="28"/>
        </w:rPr>
      </w:pPr>
    </w:p>
    <w:p w14:paraId="658E8D24" w14:textId="567F5113" w:rsidR="00BE6BE6" w:rsidRDefault="00BE6BE6" w:rsidP="00980F33">
      <w:pPr>
        <w:rPr>
          <w:sz w:val="28"/>
          <w:szCs w:val="28"/>
        </w:rPr>
      </w:pPr>
      <w:r>
        <w:rPr>
          <w:sz w:val="28"/>
          <w:szCs w:val="28"/>
        </w:rPr>
        <w:t xml:space="preserve">Holmestrand 01.02.25   Knut Juberg; Leder, Turid </w:t>
      </w:r>
      <w:proofErr w:type="spellStart"/>
      <w:r>
        <w:rPr>
          <w:sz w:val="28"/>
          <w:szCs w:val="28"/>
        </w:rPr>
        <w:t>Løvendal</w:t>
      </w:r>
      <w:proofErr w:type="spellEnd"/>
      <w:r>
        <w:rPr>
          <w:sz w:val="28"/>
          <w:szCs w:val="28"/>
        </w:rPr>
        <w:t xml:space="preserve">, </w:t>
      </w:r>
      <w:proofErr w:type="spellStart"/>
      <w:r>
        <w:rPr>
          <w:sz w:val="28"/>
          <w:szCs w:val="28"/>
        </w:rPr>
        <w:t>Nestkeder</w:t>
      </w:r>
      <w:proofErr w:type="spellEnd"/>
    </w:p>
    <w:p w14:paraId="05C46FC0" w14:textId="77777777" w:rsidR="00BE6BE6" w:rsidRPr="002476CF" w:rsidRDefault="00BE6BE6" w:rsidP="00980F33">
      <w:pPr>
        <w:rPr>
          <w:sz w:val="28"/>
          <w:szCs w:val="28"/>
        </w:rPr>
      </w:pPr>
    </w:p>
    <w:p w14:paraId="6CBCCAED" w14:textId="3DB2E8A9" w:rsidR="002476CF" w:rsidRPr="002476CF" w:rsidRDefault="002476CF" w:rsidP="00980F33">
      <w:pPr>
        <w:rPr>
          <w:b/>
          <w:bCs/>
          <w:sz w:val="28"/>
          <w:szCs w:val="28"/>
        </w:rPr>
      </w:pPr>
    </w:p>
    <w:p w14:paraId="75EAA514" w14:textId="77777777" w:rsidR="00980F33" w:rsidRPr="00980F33" w:rsidRDefault="00980F33" w:rsidP="00980F33">
      <w:pPr>
        <w:rPr>
          <w:b/>
          <w:bCs/>
          <w:sz w:val="28"/>
          <w:szCs w:val="28"/>
        </w:rPr>
      </w:pPr>
    </w:p>
    <w:p w14:paraId="0E6D990B" w14:textId="77777777" w:rsidR="00980F33" w:rsidRPr="00980F33" w:rsidRDefault="00980F33" w:rsidP="00980F33">
      <w:pPr>
        <w:rPr>
          <w:sz w:val="28"/>
          <w:szCs w:val="28"/>
        </w:rPr>
      </w:pPr>
    </w:p>
    <w:sectPr w:rsidR="00980F33" w:rsidRPr="00980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33"/>
    <w:rsid w:val="002476CF"/>
    <w:rsid w:val="00322196"/>
    <w:rsid w:val="006E379E"/>
    <w:rsid w:val="00730454"/>
    <w:rsid w:val="00926425"/>
    <w:rsid w:val="00980F33"/>
    <w:rsid w:val="00BE6B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7F8F"/>
  <w15:chartTrackingRefBased/>
  <w15:docId w15:val="{F616F21E-289E-4591-95BD-73959EA4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0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80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80F3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80F3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80F3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80F3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0F3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0F3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0F3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0F3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980F3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980F33"/>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980F33"/>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80F33"/>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980F3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80F3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80F3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80F33"/>
    <w:rPr>
      <w:rFonts w:eastAsiaTheme="majorEastAsia" w:cstheme="majorBidi"/>
      <w:color w:val="272727" w:themeColor="text1" w:themeTint="D8"/>
    </w:rPr>
  </w:style>
  <w:style w:type="paragraph" w:styleId="Tittel">
    <w:name w:val="Title"/>
    <w:basedOn w:val="Normal"/>
    <w:next w:val="Normal"/>
    <w:link w:val="TittelTegn"/>
    <w:uiPriority w:val="10"/>
    <w:qFormat/>
    <w:rsid w:val="00980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80F3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80F3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80F3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80F3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80F33"/>
    <w:rPr>
      <w:i/>
      <w:iCs/>
      <w:color w:val="404040" w:themeColor="text1" w:themeTint="BF"/>
    </w:rPr>
  </w:style>
  <w:style w:type="paragraph" w:styleId="Listeavsnitt">
    <w:name w:val="List Paragraph"/>
    <w:basedOn w:val="Normal"/>
    <w:uiPriority w:val="34"/>
    <w:qFormat/>
    <w:rsid w:val="00980F33"/>
    <w:pPr>
      <w:ind w:left="720"/>
      <w:contextualSpacing/>
    </w:pPr>
  </w:style>
  <w:style w:type="character" w:styleId="Sterkutheving">
    <w:name w:val="Intense Emphasis"/>
    <w:basedOn w:val="Standardskriftforavsnitt"/>
    <w:uiPriority w:val="21"/>
    <w:qFormat/>
    <w:rsid w:val="00980F33"/>
    <w:rPr>
      <w:i/>
      <w:iCs/>
      <w:color w:val="2F5496" w:themeColor="accent1" w:themeShade="BF"/>
    </w:rPr>
  </w:style>
  <w:style w:type="paragraph" w:styleId="Sterktsitat">
    <w:name w:val="Intense Quote"/>
    <w:basedOn w:val="Normal"/>
    <w:next w:val="Normal"/>
    <w:link w:val="SterktsitatTegn"/>
    <w:uiPriority w:val="30"/>
    <w:qFormat/>
    <w:rsid w:val="00980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980F33"/>
    <w:rPr>
      <w:i/>
      <w:iCs/>
      <w:color w:val="2F5496" w:themeColor="accent1" w:themeShade="BF"/>
    </w:rPr>
  </w:style>
  <w:style w:type="character" w:styleId="Sterkreferanse">
    <w:name w:val="Intense Reference"/>
    <w:basedOn w:val="Standardskriftforavsnitt"/>
    <w:uiPriority w:val="32"/>
    <w:qFormat/>
    <w:rsid w:val="00980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220</Words>
  <Characters>1168</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Oluf Juberg</dc:creator>
  <cp:keywords/>
  <dc:description/>
  <cp:lastModifiedBy>Knut Oluf Juberg</cp:lastModifiedBy>
  <cp:revision>1</cp:revision>
  <dcterms:created xsi:type="dcterms:W3CDTF">2025-02-04T14:12:00Z</dcterms:created>
  <dcterms:modified xsi:type="dcterms:W3CDTF">2025-02-04T14:49:00Z</dcterms:modified>
</cp:coreProperties>
</file>